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 xmlns:mc="http://schemas.openxmlformats.org/markup-compatibility/2006" mc:Ignorable="w14 wp14">
  <w:body>
    <w:p xmlns:wp14="http://schemas.microsoft.com/office/word/2010/wordml" w14:paraId="6CF4560E" wp14:textId="78E27A52">
      <w:pPr>
        <w:pStyle w:val="Title"/>
      </w:pPr>
      <w:r w:rsidR="51DDAF4F">
        <w:rPr/>
        <w:t xml:space="preserve">ST_Meeting_#4_- </w:t>
      </w:r>
      <w:r w:rsidR="50A8BDAF">
        <w:rPr/>
        <w:t>6.15.2021</w:t>
      </w:r>
    </w:p>
    <w:bookmarkStart w:name="page" w:id="37"/>
    <w:bookmarkStart w:name="main" w:id="33"/>
    <w:bookmarkStart w:name="main-header" w:id="27"/>
    <w:bookmarkStart w:name="breadcrumb-section" w:id="24"/>
    <w:bookmarkEnd w:id="24"/>
    <w:bookmarkEnd w:id="27"/>
    <w:bookmarkStart w:name="content" w:id="32"/>
    <w:p xmlns:wp14="http://schemas.microsoft.com/office/word/2010/wordml" w14:paraId="4D6FE7CB" wp14:textId="77777777" wp14:noSpellErr="1">
      <w:pPr>
        <w:pStyle w:val="FirstParagraph"/>
      </w:pPr>
      <w:r w:rsidR="50A8BDAF">
        <w:rPr/>
        <w:t>Created by</w:t>
      </w:r>
      <w:r w:rsidR="50A8BDAF">
        <w:rPr/>
        <w:t xml:space="preserve"> </w:t>
      </w:r>
      <w:r w:rsidR="50A8BDAF">
        <w:rPr/>
        <w:t xml:space="preserve"> </w:t>
      </w:r>
      <w:r w:rsidR="50A8BDAF">
        <w:rPr/>
        <w:t>Amanda Darcangelo (Unlicensed)</w:t>
      </w:r>
      <w:r w:rsidR="50A8BDAF">
        <w:rPr/>
        <w:t>, last modified by</w:t>
      </w:r>
      <w:r w:rsidR="50A8BDAF">
        <w:rPr/>
        <w:t xml:space="preserve"> </w:t>
      </w:r>
      <w:r w:rsidR="50A8BDAF">
        <w:rPr/>
        <w:t xml:space="preserve"> </w:t>
      </w:r>
      <w:r w:rsidR="50A8BDAF">
        <w:rPr/>
        <w:t>Jessica Brandt</w:t>
      </w:r>
      <w:r w:rsidR="50A8BDAF">
        <w:rPr/>
        <w:t xml:space="preserve"> </w:t>
      </w:r>
      <w:r w:rsidR="50A8BDAF">
        <w:rPr/>
        <w:t>on Sep 21, 2021</w:t>
      </w:r>
    </w:p>
    <w:bookmarkStart w:name="main-content" w:id="31"/>
    <w:p xmlns:wp14="http://schemas.microsoft.com/office/word/2010/wordml" w14:paraId="3FE19FA2" wp14:textId="77777777">
      <w:pPr>
        <w:pStyle w:val="Heading1"/>
      </w:pPr>
      <w:bookmarkStart w:name="ST-MeetingNotes6.15.2021-DecisionsMade" w:id="28"/>
      <w:r>
        <w:t xml:space="preserve">Decisions Made</w:t>
      </w:r>
      <w:bookmarkEnd w:id="28"/>
    </w:p>
    <w:p xmlns:wp14="http://schemas.microsoft.com/office/word/2010/wordml" w14:paraId="42047CB9" wp14:textId="77777777">
      <w:pPr>
        <w:numPr>
          <w:ilvl w:val="0"/>
          <w:numId w:val="1002"/>
        </w:numPr>
      </w:pPr>
      <w:r>
        <w:t xml:space="preserve">Fotokite: Not exempt, moving forward with surveillance process</w:t>
      </w:r>
    </w:p>
    <w:p xmlns:wp14="http://schemas.microsoft.com/office/word/2010/wordml" w14:paraId="5043895D" wp14:textId="77777777">
      <w:pPr>
        <w:numPr>
          <w:ilvl w:val="0"/>
          <w:numId w:val="1002"/>
        </w:numPr>
      </w:pPr>
      <w:r>
        <w:t xml:space="preserve">CimCom Vacant Lot Sensors: Not exempt, moving forward with surveillance process</w:t>
      </w:r>
    </w:p>
    <w:p xmlns:wp14="http://schemas.microsoft.com/office/word/2010/wordml" w14:paraId="4EB6C4C8" wp14:textId="77777777">
      <w:pPr>
        <w:numPr>
          <w:ilvl w:val="0"/>
          <w:numId w:val="1002"/>
        </w:numPr>
      </w:pPr>
      <w:r>
        <w:t xml:space="preserve">DocuSign: Exempt from the surveillance technology process</w:t>
      </w:r>
    </w:p>
    <w:p xmlns:wp14="http://schemas.microsoft.com/office/word/2010/wordml" w14:paraId="5995EF2E" wp14:textId="77777777">
      <w:pPr>
        <w:numPr>
          <w:ilvl w:val="0"/>
          <w:numId w:val="1002"/>
        </w:numPr>
      </w:pPr>
      <w:r>
        <w:t xml:space="preserve">Community Access Tracker: Not enough information, need additional details from submitter (Dave Prowak)</w:t>
      </w:r>
    </w:p>
    <w:p xmlns:wp14="http://schemas.microsoft.com/office/word/2010/wordml" w14:paraId="65BBF7DE" wp14:textId="77777777">
      <w:pPr>
        <w:numPr>
          <w:ilvl w:val="0"/>
          <w:numId w:val="1002"/>
        </w:numPr>
      </w:pPr>
      <w:r>
        <w:t xml:space="preserve">Patrick Blood confirmed as Working Group Counsel</w:t>
      </w:r>
    </w:p>
    <w:p xmlns:wp14="http://schemas.microsoft.com/office/word/2010/wordml" w14:paraId="22BCC025" wp14:textId="77777777">
      <w:pPr>
        <w:pStyle w:val="Heading1"/>
      </w:pPr>
      <w:bookmarkStart w:name="ST-MeetingNotes6.15.2021-Agenda" w:id="29"/>
      <w:r>
        <w:t xml:space="preserve">Agenda</w:t>
      </w:r>
      <w:bookmarkEnd w:id="29"/>
    </w:p>
    <w:p xmlns:wp14="http://schemas.microsoft.com/office/word/2010/wordml" w14:paraId="5FCCE76C" wp14:textId="77777777">
      <w:pPr>
        <w:numPr>
          <w:ilvl w:val="0"/>
          <w:numId w:val="1003"/>
        </w:numPr>
      </w:pPr>
      <w:r>
        <w:t xml:space="preserve">Where We Are</w:t>
      </w:r>
    </w:p>
    <w:p xmlns:wp14="http://schemas.microsoft.com/office/word/2010/wordml" w14:paraId="1118921C" wp14:textId="77777777">
      <w:pPr>
        <w:numPr>
          <w:ilvl w:val="0"/>
          <w:numId w:val="1003"/>
        </w:numPr>
      </w:pPr>
      <w:r>
        <w:t xml:space="preserve">Review</w:t>
      </w:r>
    </w:p>
    <w:p xmlns:wp14="http://schemas.microsoft.com/office/word/2010/wordml" w14:paraId="133D8C97" wp14:textId="77777777">
      <w:pPr>
        <w:numPr>
          <w:ilvl w:val="0"/>
          <w:numId w:val="1003"/>
        </w:numPr>
      </w:pPr>
      <w:r>
        <w:t xml:space="preserve">Exempt Vote</w:t>
      </w:r>
    </w:p>
    <w:p xmlns:wp14="http://schemas.microsoft.com/office/word/2010/wordml" w14:paraId="4AFE23A4" wp14:textId="77777777">
      <w:pPr>
        <w:numPr>
          <w:ilvl w:val="0"/>
          <w:numId w:val="1003"/>
        </w:numPr>
      </w:pPr>
      <w:r>
        <w:t xml:space="preserve">Discussion</w:t>
      </w:r>
    </w:p>
    <w:p xmlns:wp14="http://schemas.microsoft.com/office/word/2010/wordml" w14:paraId="5F2665DF" wp14:textId="77777777">
      <w:pPr>
        <w:numPr>
          <w:ilvl w:val="0"/>
          <w:numId w:val="1003"/>
        </w:numPr>
      </w:pPr>
      <w:r>
        <w:t xml:space="preserve">Next Steps</w:t>
      </w:r>
    </w:p>
    <w:p xmlns:wp14="http://schemas.microsoft.com/office/word/2010/wordml" w14:paraId="35F0B329" wp14:textId="77777777">
      <w:pPr>
        <w:numPr>
          <w:ilvl w:val="0"/>
          <w:numId w:val="1003"/>
        </w:numPr>
      </w:pPr>
      <w:r>
        <w:t xml:space="preserve">Questions</w:t>
      </w:r>
    </w:p>
    <w:p xmlns:wp14="http://schemas.microsoft.com/office/word/2010/wordml" w14:paraId="25546E3C" wp14:textId="77777777">
      <w:pPr>
        <w:pStyle w:val="Heading1"/>
      </w:pPr>
      <w:bookmarkStart w:name="ST-MeetingNotes6.15.2021-Notes" w:id="30"/>
      <w:r>
        <w:t xml:space="preserve">Notes</w:t>
      </w:r>
      <w:bookmarkEnd w:id="30"/>
    </w:p>
    <w:p xmlns:wp14="http://schemas.microsoft.com/office/word/2010/wordml" w14:paraId="4402FF30" wp14:textId="77777777">
      <w:pPr>
        <w:numPr>
          <w:ilvl w:val="0"/>
          <w:numId w:val="1004"/>
        </w:numPr>
      </w:pPr>
      <w:r>
        <w:t xml:space="preserve">Meeting went WAY over time (about 15 minutes)</w:t>
      </w:r>
    </w:p>
    <w:p xmlns:wp14="http://schemas.microsoft.com/office/word/2010/wordml" w14:paraId="132B4A35" wp14:textId="77777777">
      <w:pPr>
        <w:numPr>
          <w:ilvl w:val="0"/>
          <w:numId w:val="1004"/>
        </w:numPr>
      </w:pPr>
      <w:r>
        <w:t xml:space="preserve">Going forward will use precedent and spirit of the policy to identify exemptions</w:t>
      </w:r>
    </w:p>
    <w:p xmlns:wp14="http://schemas.microsoft.com/office/word/2010/wordml" w14:paraId="02181174" wp14:textId="77777777">
      <w:pPr>
        <w:numPr>
          <w:ilvl w:val="0"/>
          <w:numId w:val="1004"/>
        </w:numPr>
      </w:pPr>
      <w:r>
        <w:t xml:space="preserve">Technology submitters will need to appear at the meetings in which their technology is being assessed</w:t>
      </w:r>
    </w:p>
    <w:bookmarkEnd w:id="31"/>
    <w:bookmarkEnd w:id="32"/>
    <w:bookmarkEnd w:id="33"/>
    <w:bookmarkStart w:name="footer" w:id="36"/>
    <w:p xmlns:wp14="http://schemas.microsoft.com/office/word/2010/wordml" w14:paraId="4AE6FEBC" wp14:textId="77777777">
      <w:pPr>
        <w:pStyle w:val="FirstParagraph"/>
      </w:pPr>
      <w:r>
        <w:t xml:space="preserve">Document generated by Confluence on Sep 09, 2022 20:35</w:t>
      </w:r>
    </w:p>
    <w:bookmarkStart w:name="footer-logo" w:id="35"/>
    <w:p xmlns:wp14="http://schemas.microsoft.com/office/word/2010/wordml" w14:paraId="38004225" wp14:textId="77777777">
      <w:pPr>
        <w:pStyle w:val="BodyText"/>
      </w:pPr>
      <w:hyperlink r:id="rId34">
        <w:r>
          <w:rPr>
            <w:rStyle w:val="Hyperlink"/>
          </w:rPr>
          <w:t xml:space="preserve">Atlassian</w:t>
        </w:r>
      </w:hyperlink>
    </w:p>
    <w:bookmarkEnd w:id="35"/>
    <w:bookmarkEnd w:id="36"/>
    <w:bookmarkEnd w:id="37"/>
    <w:sectPr>
      <w:pgMar w:top="1440" w:right="1440" w:bottom="1440" w:left="1440"/>
      <w:pgSz w:w="12240" w:h="15840" w:orient="portrait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 xmlns:mc="http://schemas.openxmlformats.org/markup-compatibility/2006" mc:Ignorable="w14 wp14">
  <w:footnote w:type="continuationSeparator" w:id="0">
    <w:p xmlns:wp14="http://schemas.microsoft.com/office/word/2010/wordml" w14:paraId="672A6659" wp14:textId="77777777">
      <w:r>
        <w:continuationSeparator/>
      </w:r>
    </w:p>
  </w:footnote>
  <w:footnote w:type="separator" w:id="-1">
    <w:p xmlns:wp14="http://schemas.microsoft.com/office/word/2010/wordml" w14:paraId="0A37501D" wp14:textId="77777777"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embedSystemFonts/>
  <w:stylePaneFormatFilter w:val="0004"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  <w:rsid w:val="50A8BDAF"/>
    <w:rsid w:val="51DDAF4F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BE8FA"/>
  <w15:docId w15:val="{7624F30E-FE73-437A-A162-B8017FA03FE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styleId="FirstParagraph" w:customStyle="1">
    <w:name w:val="First Paragraph"/>
    <w:basedOn w:val="BodyText"/>
    <w:next w:val="BodyText"/>
    <w:qFormat/>
  </w:style>
  <w:style w:type="paragraph" w:styleId="Compact" w:customStyle="1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styleId="Abstract" w:customStyle="1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 w:firstLine="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styleId="DefaultParagraphFont" w:default="1">
    <w:name w:val="Default Paragraph Font"/>
    <w:semiHidden/>
    <w:unhideWhenUsed/>
  </w:style>
  <w:style w:type="table" w:styleId="Table" w:default="1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 w:customStyle="1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styleId="TableCaption" w:customStyle="1">
    <w:name w:val="Table Caption"/>
    <w:basedOn w:val="Caption"/>
    <w:pPr>
      <w:keepNext/>
    </w:pPr>
  </w:style>
  <w:style w:type="paragraph" w:styleId="ImageCaption" w:customStyle="1">
    <w:name w:val="Image Caption"/>
    <w:basedOn w:val="Caption"/>
  </w:style>
  <w:style w:type="paragraph" w:styleId="Figure" w:customStyle="1">
    <w:name w:val="Figure"/>
    <w:basedOn w:val="Normal"/>
  </w:style>
  <w:style w:type="paragraph" w:styleId="CaptionedFigure" w:customStyle="1">
    <w:name w:val="Captioned Figure"/>
    <w:basedOn w:val="Figure"/>
    <w:pPr>
      <w:keepNext/>
    </w:pPr>
  </w:style>
  <w:style w:type="character" w:styleId="BodyTextChar" w:customStyle="1">
    <w:name w:val="Body Text Char"/>
    <w:basedOn w:val="DefaultParagraphFont"/>
    <w:link w:val="BodyText"/>
  </w:style>
  <w:style w:type="character" w:styleId="VerbatimChar" w:customStyle="1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pPr>
      <w:wordWrap w:val="off"/>
    </w:pPr>
  </w:style>
  <w:style w:type="character" w:styleId="KeywordTok" w:customStyle="1">
    <w:name w:val="KeywordTok"/>
    <w:basedOn w:val="VerbatimChar"/>
    <w:rPr>
      <w:color w:val="007020"/>
      <w:b/>
    </w:rPr>
  </w:style>
  <w:style w:type="character" w:styleId="DataTypeTok" w:customStyle="1">
    <w:name w:val="DataTypeTok"/>
    <w:basedOn w:val="VerbatimChar"/>
    <w:rPr>
      <w:color w:val="902000"/>
    </w:rPr>
  </w:style>
  <w:style w:type="character" w:styleId="DecValTok" w:customStyle="1">
    <w:name w:val="DecValTok"/>
    <w:basedOn w:val="VerbatimChar"/>
    <w:rPr>
      <w:color w:val="40a070"/>
    </w:rPr>
  </w:style>
  <w:style w:type="character" w:styleId="BaseNTok" w:customStyle="1">
    <w:name w:val="BaseNTok"/>
    <w:basedOn w:val="VerbatimChar"/>
    <w:rPr>
      <w:color w:val="40a070"/>
    </w:rPr>
  </w:style>
  <w:style w:type="character" w:styleId="FloatTok" w:customStyle="1">
    <w:name w:val="FloatTok"/>
    <w:basedOn w:val="VerbatimChar"/>
    <w:rPr>
      <w:color w:val="40a070"/>
    </w:rPr>
  </w:style>
  <w:style w:type="character" w:styleId="ConstantTok" w:customStyle="1">
    <w:name w:val="ConstantTok"/>
    <w:basedOn w:val="VerbatimChar"/>
    <w:rPr>
      <w:color w:val="880000"/>
    </w:rPr>
  </w:style>
  <w:style w:type="character" w:styleId="CharTok" w:customStyle="1">
    <w:name w:val="CharTok"/>
    <w:basedOn w:val="VerbatimChar"/>
    <w:rPr>
      <w:color w:val="4070a0"/>
    </w:rPr>
  </w:style>
  <w:style w:type="character" w:styleId="SpecialCharTok" w:customStyle="1">
    <w:name w:val="SpecialCharTok"/>
    <w:basedOn w:val="VerbatimChar"/>
    <w:rPr>
      <w:color w:val="4070a0"/>
    </w:rPr>
  </w:style>
  <w:style w:type="character" w:styleId="StringTok" w:customStyle="1">
    <w:name w:val="StringTok"/>
    <w:basedOn w:val="VerbatimChar"/>
    <w:rPr>
      <w:color w:val="4070a0"/>
    </w:rPr>
  </w:style>
  <w:style w:type="character" w:styleId="VerbatimStringTok" w:customStyle="1">
    <w:name w:val="VerbatimStringTok"/>
    <w:basedOn w:val="VerbatimChar"/>
    <w:rPr>
      <w:color w:val="4070a0"/>
    </w:rPr>
  </w:style>
  <w:style w:type="character" w:styleId="SpecialStringTok" w:customStyle="1">
    <w:name w:val="SpecialStringTok"/>
    <w:basedOn w:val="VerbatimChar"/>
    <w:rPr>
      <w:color w:val="bb6688"/>
    </w:rPr>
  </w:style>
  <w:style w:type="character" w:styleId="ImportTok" w:customStyle="1">
    <w:name w:val="ImportTok"/>
    <w:basedOn w:val="VerbatimChar"/>
    <w:rPr/>
  </w:style>
  <w:style w:type="character" w:styleId="CommentTok" w:customStyle="1">
    <w:name w:val="CommentTok"/>
    <w:basedOn w:val="VerbatimChar"/>
    <w:rPr>
      <w:color w:val="60a0b0"/>
      <w:i/>
    </w:rPr>
  </w:style>
  <w:style w:type="character" w:styleId="DocumentationTok" w:customStyle="1">
    <w:name w:val="DocumentationTok"/>
    <w:basedOn w:val="VerbatimChar"/>
    <w:rPr>
      <w:color w:val="ba2121"/>
      <w:i/>
    </w:rPr>
  </w:style>
  <w:style w:type="character" w:styleId="AnnotationTok" w:customStyle="1">
    <w:name w:val="AnnotationTok"/>
    <w:basedOn w:val="VerbatimChar"/>
    <w:rPr>
      <w:color w:val="60a0b0"/>
      <w:b/>
      <w:i/>
    </w:rPr>
  </w:style>
  <w:style w:type="character" w:styleId="CommentVarTok" w:customStyle="1">
    <w:name w:val="CommentVarTok"/>
    <w:basedOn w:val="VerbatimChar"/>
    <w:rPr>
      <w:color w:val="60a0b0"/>
      <w:b/>
      <w:i/>
    </w:rPr>
  </w:style>
  <w:style w:type="character" w:styleId="OtherTok" w:customStyle="1">
    <w:name w:val="OtherTok"/>
    <w:basedOn w:val="VerbatimChar"/>
    <w:rPr>
      <w:color w:val="007020"/>
    </w:rPr>
  </w:style>
  <w:style w:type="character" w:styleId="FunctionTok" w:customStyle="1">
    <w:name w:val="FunctionTok"/>
    <w:basedOn w:val="VerbatimChar"/>
    <w:rPr>
      <w:color w:val="06287e"/>
    </w:rPr>
  </w:style>
  <w:style w:type="character" w:styleId="VariableTok" w:customStyle="1">
    <w:name w:val="VariableTok"/>
    <w:basedOn w:val="VerbatimChar"/>
    <w:rPr>
      <w:color w:val="19177c"/>
    </w:rPr>
  </w:style>
  <w:style w:type="character" w:styleId="ControlFlowTok" w:customStyle="1">
    <w:name w:val="ControlFlowTok"/>
    <w:basedOn w:val="VerbatimChar"/>
    <w:rPr>
      <w:color w:val="007020"/>
      <w:b/>
    </w:rPr>
  </w:style>
  <w:style w:type="character" w:styleId="OperatorTok" w:customStyle="1">
    <w:name w:val="OperatorTok"/>
    <w:basedOn w:val="VerbatimChar"/>
    <w:rPr>
      <w:color w:val="666666"/>
    </w:rPr>
  </w:style>
  <w:style w:type="character" w:styleId="BuiltInTok" w:customStyle="1">
    <w:name w:val="BuiltInTok"/>
    <w:basedOn w:val="VerbatimChar"/>
    <w:rPr/>
  </w:style>
  <w:style w:type="character" w:styleId="ExtensionTok" w:customStyle="1">
    <w:name w:val="ExtensionTok"/>
    <w:basedOn w:val="VerbatimChar"/>
    <w:rPr/>
  </w:style>
  <w:style w:type="character" w:styleId="PreprocessorTok" w:customStyle="1">
    <w:name w:val="PreprocessorTok"/>
    <w:basedOn w:val="VerbatimChar"/>
    <w:rPr>
      <w:color w:val="bc7a00"/>
    </w:rPr>
  </w:style>
  <w:style w:type="character" w:styleId="AttributeTok" w:customStyle="1">
    <w:name w:val="AttributeTok"/>
    <w:basedOn w:val="VerbatimChar"/>
    <w:rPr>
      <w:color w:val="7d9029"/>
    </w:rPr>
  </w:style>
  <w:style w:type="character" w:styleId="RegionMarkerTok" w:customStyle="1">
    <w:name w:val="RegionMarkerTok"/>
    <w:basedOn w:val="VerbatimChar"/>
    <w:rPr/>
  </w:style>
  <w:style w:type="character" w:styleId="InformationTok" w:customStyle="1">
    <w:name w:val="InformationTok"/>
    <w:basedOn w:val="VerbatimChar"/>
    <w:rPr>
      <w:color w:val="60a0b0"/>
      <w:b/>
      <w:i/>
    </w:rPr>
  </w:style>
  <w:style w:type="character" w:styleId="WarningTok" w:customStyle="1">
    <w:name w:val="WarningTok"/>
    <w:basedOn w:val="VerbatimChar"/>
    <w:rPr>
      <w:color w:val="60a0b0"/>
      <w:b/>
      <w:i/>
    </w:rPr>
  </w:style>
  <w:style w:type="character" w:styleId="AlertTok" w:customStyle="1">
    <w:name w:val="AlertTok"/>
    <w:basedOn w:val="VerbatimChar"/>
    <w:rPr>
      <w:color w:val="ff0000"/>
      <w:b/>
    </w:rPr>
  </w:style>
  <w:style w:type="character" w:styleId="ErrorTok" w:customStyle="1">
    <w:name w:val="ErrorTok"/>
    <w:basedOn w:val="VerbatimChar"/>
    <w:rPr>
      <w:color w:val="ff0000"/>
      <w:b/>
    </w:rPr>
  </w:style>
  <w:style w:type="character" w:styleId="NormalTok" w:customStyle="1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://www.atlassian.com/" TargetMode="External" Id="rId34" /><Relationship Type="http://schemas.openxmlformats.org/officeDocument/2006/relationships/footnotes" Target="foot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customXml" Target="../customXml/item3.xml" Id="rId37" /><Relationship Type="http://schemas.openxmlformats.org/officeDocument/2006/relationships/fontTable" Target="fontTable.xml" Id="rId5" /><Relationship Type="http://schemas.openxmlformats.org/officeDocument/2006/relationships/customXml" Target="../customXml/item2.xml" Id="rId36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7C70E738D2341ACC476898727D7D8" ma:contentTypeVersion="13" ma:contentTypeDescription="Create a new document." ma:contentTypeScope="" ma:versionID="7dcabe6f3abf410d4c74b08122370784">
  <xsd:schema xmlns:xsd="http://www.w3.org/2001/XMLSchema" xmlns:xs="http://www.w3.org/2001/XMLSchema" xmlns:p="http://schemas.microsoft.com/office/2006/metadata/properties" xmlns:ns2="f2dd283b-fe72-4368-9369-14106ca15908" xmlns:ns3="dd50af08-dafe-4872-9b84-5fcfa6e425e1" targetNamespace="http://schemas.microsoft.com/office/2006/metadata/properties" ma:root="true" ma:fieldsID="d8e6b217a9e7ceaa139ce92913a10276" ns2:_="" ns3:_="">
    <xsd:import namespace="f2dd283b-fe72-4368-9369-14106ca15908"/>
    <xsd:import namespace="dd50af08-dafe-4872-9b84-5fcfa6e42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283b-fe72-4368-9369-14106ca15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af08-dafe-4872-9b84-5fcfa6e42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00280c9-b160-42c6-a6a9-ae13e0bdb9ee}" ma:internalName="TaxCatchAll" ma:showField="CatchAllData" ma:web="dd50af08-dafe-4872-9b84-5fcfa6e42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0af08-dafe-4872-9b84-5fcfa6e425e1" xsi:nil="true"/>
    <lcf76f155ced4ddcb4097134ff3c332f xmlns="f2dd283b-fe72-4368-9369-14106ca15908">
      <Terms xmlns="http://schemas.microsoft.com/office/infopath/2007/PartnerControls"/>
    </lcf76f155ced4ddcb4097134ff3c332f>
    <SharedWithUsers xmlns="dd50af08-dafe-4872-9b84-5fcfa6e425e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C3B9CA-2F46-4B3E-BB32-7931EDC2F410}"/>
</file>

<file path=customXml/itemProps2.xml><?xml version="1.0" encoding="utf-8"?>
<ds:datastoreItem xmlns:ds="http://schemas.openxmlformats.org/officeDocument/2006/customXml" ds:itemID="{F1282D82-3945-4E6C-8B21-2F8DE3E19C11}"/>
</file>

<file path=customXml/itemProps3.xml><?xml version="1.0" encoding="utf-8"?>
<ds:datastoreItem xmlns:ds="http://schemas.openxmlformats.org/officeDocument/2006/customXml" ds:itemID="{6C0630A8-F195-46C1-859C-60FD080DC2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SharedDoc>false</ap:SharedDoc>
  <ap:HyperlinksChanged>false</ap:HyperlinksChanged>
  <ap:AppVersion>16.0000</ap:AppVersion>
  <ap:Application>Microsoft Word for the web</ap:Application>
  <ap:Template>Normal.dotm</ap:Template>
  <ap:DocSecurity>0</ap:DocSecurity>
  <ap:ScaleCrop>false</ap:ScaleCrop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Programs : ST - Meeting Notes 6.15.2021</dc:title>
  <dc:creator/>
  <keywords/>
  <dcterms:created xsi:type="dcterms:W3CDTF">2022-09-09T20:41:44.0000000Z</dcterms:created>
  <dcterms:modified xsi:type="dcterms:W3CDTF">2023-06-01T19:48:55.7914696Z</dcterms:modified>
  <lastModifiedBy>Scharf, Jason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0x0101007F97C70E738D2341ACC476898727D7D8</vt:lpwstr>
  </property>
  <property fmtid="{D5CDD505-2E9C-101B-9397-08002B2CF9AE}" pid="3" name="Order">
    <vt:r8>133900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