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body>
    <w:p xmlns:wp14="http://schemas.microsoft.com/office/word/2010/wordml" w14:paraId="42317BB6" wp14:textId="16D8A04C">
      <w:pPr>
        <w:pStyle w:val="Title"/>
      </w:pPr>
      <w:r w:rsidR="4B6B9614">
        <w:rPr/>
        <w:t>ST_Meeting_#5_-_</w:t>
      </w:r>
      <w:r w:rsidR="109AA88F">
        <w:rPr/>
        <w:t>6.29.2021</w:t>
      </w:r>
    </w:p>
    <w:bookmarkStart w:name="page" w:id="38"/>
    <w:bookmarkStart w:name="main" w:id="34"/>
    <w:bookmarkStart w:name="main-header" w:id="27"/>
    <w:bookmarkStart w:name="breadcrumb-section" w:id="24"/>
    <w:bookmarkEnd w:id="24"/>
    <w:bookmarkEnd w:id="27"/>
    <w:bookmarkStart w:name="content" w:id="33"/>
    <w:p xmlns:wp14="http://schemas.microsoft.com/office/word/2010/wordml" w14:paraId="4D6FE7CB" wp14:textId="77777777" wp14:noSpellErr="1">
      <w:pPr>
        <w:pStyle w:val="FirstParagraph"/>
      </w:pPr>
      <w:r w:rsidR="109AA88F">
        <w:rPr/>
        <w:t>Created by</w:t>
      </w:r>
      <w:r w:rsidR="109AA88F">
        <w:rPr/>
        <w:t xml:space="preserve"> </w:t>
      </w:r>
      <w:r w:rsidR="109AA88F">
        <w:rPr/>
        <w:t xml:space="preserve"> </w:t>
      </w:r>
      <w:r w:rsidR="109AA88F">
        <w:rPr/>
        <w:t>Amanda Darcangelo (Unlicensed)</w:t>
      </w:r>
      <w:r w:rsidR="109AA88F">
        <w:rPr/>
        <w:t>, last modified by</w:t>
      </w:r>
      <w:r w:rsidR="109AA88F">
        <w:rPr/>
        <w:t xml:space="preserve"> </w:t>
      </w:r>
      <w:r w:rsidR="109AA88F">
        <w:rPr/>
        <w:t xml:space="preserve"> </w:t>
      </w:r>
      <w:r w:rsidR="109AA88F">
        <w:rPr/>
        <w:t>Jessica Brandt</w:t>
      </w:r>
      <w:r w:rsidR="109AA88F">
        <w:rPr/>
        <w:t xml:space="preserve"> </w:t>
      </w:r>
      <w:r w:rsidR="109AA88F">
        <w:rPr/>
        <w:t>on Sep 21, 2021</w:t>
      </w:r>
    </w:p>
    <w:bookmarkStart w:name="main-content" w:id="32"/>
    <w:p xmlns:wp14="http://schemas.microsoft.com/office/word/2010/wordml" w14:paraId="4F16FDF9" wp14:textId="77777777">
      <w:pPr>
        <w:pStyle w:val="Heading1"/>
      </w:pPr>
      <w:bookmarkStart w:name="ST-MeetingNotes6.29.2021-Agenda:" w:id="28"/>
      <w:r>
        <w:t xml:space="preserve">Agenda:</w:t>
      </w:r>
      <w:bookmarkEnd w:id="28"/>
    </w:p>
    <w:p xmlns:wp14="http://schemas.microsoft.com/office/word/2010/wordml" w14:paraId="5FCCE76C" wp14:textId="77777777">
      <w:pPr>
        <w:numPr>
          <w:ilvl w:val="0"/>
          <w:numId w:val="1002"/>
        </w:numPr>
      </w:pPr>
      <w:r>
        <w:t xml:space="preserve">Where We Are</w:t>
      </w:r>
    </w:p>
    <w:p xmlns:wp14="http://schemas.microsoft.com/office/word/2010/wordml" w14:paraId="1118921C" wp14:textId="77777777">
      <w:pPr>
        <w:numPr>
          <w:ilvl w:val="0"/>
          <w:numId w:val="1002"/>
        </w:numPr>
      </w:pPr>
      <w:r>
        <w:t xml:space="preserve">Review</w:t>
      </w:r>
    </w:p>
    <w:p xmlns:wp14="http://schemas.microsoft.com/office/word/2010/wordml" w14:paraId="3C90F2F0" wp14:textId="77777777">
      <w:pPr>
        <w:numPr>
          <w:ilvl w:val="0"/>
          <w:numId w:val="1002"/>
        </w:numPr>
      </w:pPr>
      <w:r>
        <w:t xml:space="preserve">Status Update</w:t>
      </w:r>
    </w:p>
    <w:p xmlns:wp14="http://schemas.microsoft.com/office/word/2010/wordml" w14:paraId="44409532" wp14:textId="77777777">
      <w:pPr>
        <w:numPr>
          <w:ilvl w:val="0"/>
          <w:numId w:val="1002"/>
        </w:numPr>
      </w:pPr>
      <w:r>
        <w:t xml:space="preserve">Technology Audit</w:t>
      </w:r>
    </w:p>
    <w:p xmlns:wp14="http://schemas.microsoft.com/office/word/2010/wordml" w14:paraId="5F2665DF" wp14:textId="77777777">
      <w:pPr>
        <w:numPr>
          <w:ilvl w:val="0"/>
          <w:numId w:val="1002"/>
        </w:numPr>
      </w:pPr>
      <w:r>
        <w:t xml:space="preserve">Next Steps</w:t>
      </w:r>
    </w:p>
    <w:p xmlns:wp14="http://schemas.microsoft.com/office/word/2010/wordml" w14:paraId="35F0B329" wp14:textId="77777777">
      <w:pPr>
        <w:numPr>
          <w:ilvl w:val="0"/>
          <w:numId w:val="1002"/>
        </w:numPr>
      </w:pPr>
      <w:r>
        <w:t xml:space="preserve">Questions</w:t>
      </w:r>
    </w:p>
    <w:p xmlns:wp14="http://schemas.microsoft.com/office/word/2010/wordml" w14:paraId="4607532F" wp14:textId="77777777">
      <w:pPr>
        <w:pStyle w:val="Heading1"/>
      </w:pPr>
      <w:bookmarkStart w:name="ST-MeetingNotes6.29.2021-Notes:" w:id="29"/>
      <w:r>
        <w:t xml:space="preserve">Notes:</w:t>
      </w:r>
      <w:bookmarkEnd w:id="29"/>
    </w:p>
    <w:p xmlns:wp14="http://schemas.microsoft.com/office/word/2010/wordml" w14:paraId="49A5AB1D" wp14:textId="77777777">
      <w:pPr>
        <w:numPr>
          <w:ilvl w:val="0"/>
          <w:numId w:val="1003"/>
        </w:numPr>
      </w:pPr>
      <w:r>
        <w:t xml:space="preserve">How do we present to council?</w:t>
      </w:r>
    </w:p>
    <w:p xmlns:wp14="http://schemas.microsoft.com/office/word/2010/wordml" w14:paraId="6C3E76B9" wp14:textId="77777777">
      <w:pPr>
        <w:numPr>
          <w:ilvl w:val="1"/>
          <w:numId w:val="1004"/>
        </w:numPr>
        <w:rPr/>
      </w:pPr>
      <w:r w:rsidR="109AA88F">
        <w:rPr/>
        <w:t>Which committee should be responsible for this?</w:t>
      </w:r>
    </w:p>
    <w:p xmlns:wp14="http://schemas.microsoft.com/office/word/2010/wordml" w14:paraId="5864F54F" wp14:textId="77777777">
      <w:pPr>
        <w:numPr>
          <w:ilvl w:val="1"/>
          <w:numId w:val="1004"/>
        </w:numPr>
        <w:rPr/>
      </w:pPr>
      <w:r w:rsidR="109AA88F">
        <w:rPr/>
        <w:t>The finance committee oversees tech procurement</w:t>
      </w:r>
    </w:p>
    <w:p xmlns:wp14="http://schemas.microsoft.com/office/word/2010/wordml" w14:paraId="4A4B1ECC" wp14:textId="77777777">
      <w:pPr>
        <w:numPr>
          <w:ilvl w:val="1"/>
          <w:numId w:val="1004"/>
        </w:numPr>
        <w:rPr/>
      </w:pPr>
      <w:r w:rsidR="109AA88F">
        <w:rPr/>
        <w:t>Maybe should be specific to the technology itself, eg FotoKite reviewed by public safety committee</w:t>
      </w:r>
    </w:p>
    <w:p xmlns:wp14="http://schemas.microsoft.com/office/word/2010/wordml" w14:paraId="0AFE781B" wp14:textId="77777777">
      <w:pPr>
        <w:numPr>
          <w:ilvl w:val="1"/>
          <w:numId w:val="1004"/>
        </w:numPr>
        <w:rPr/>
      </w:pPr>
      <w:r w:rsidR="109AA88F">
        <w:rPr/>
        <w:t>Specific committee meetings are open to the public</w:t>
      </w:r>
    </w:p>
    <w:p xmlns:wp14="http://schemas.microsoft.com/office/word/2010/wordml" w14:paraId="2903EBE5" wp14:textId="77777777">
      <w:pPr>
        <w:numPr>
          <w:ilvl w:val="0"/>
          <w:numId w:val="1003"/>
        </w:numPr>
      </w:pPr>
      <w:r>
        <w:t xml:space="preserve">Technology Audit</w:t>
      </w:r>
    </w:p>
    <w:p xmlns:wp14="http://schemas.microsoft.com/office/word/2010/wordml" w14:paraId="109849B5" wp14:textId="77777777">
      <w:pPr>
        <w:numPr>
          <w:ilvl w:val="1"/>
          <w:numId w:val="1005"/>
        </w:numPr>
        <w:rPr/>
      </w:pPr>
      <w:r w:rsidR="109AA88F">
        <w:rPr/>
        <w:t>Collection:</w:t>
      </w:r>
    </w:p>
    <w:p xmlns:wp14="http://schemas.microsoft.com/office/word/2010/wordml" w14:paraId="6E394AF3" wp14:textId="77777777">
      <w:pPr>
        <w:numPr>
          <w:ilvl w:val="2"/>
          <w:numId w:val="1006"/>
        </w:numPr>
        <w:rPr/>
      </w:pPr>
      <w:r w:rsidR="109AA88F">
        <w:rPr/>
        <w:t>From individuals on the committee themselves</w:t>
      </w:r>
    </w:p>
    <w:p xmlns:wp14="http://schemas.microsoft.com/office/word/2010/wordml" w14:paraId="42DEF58D" wp14:textId="77777777">
      <w:pPr>
        <w:numPr>
          <w:ilvl w:val="2"/>
          <w:numId w:val="1006"/>
        </w:numPr>
        <w:rPr/>
      </w:pPr>
      <w:r w:rsidR="109AA88F">
        <w:rPr/>
        <w:t>Hyperion maintenance fees list</w:t>
      </w:r>
    </w:p>
    <w:p xmlns:wp14="http://schemas.microsoft.com/office/word/2010/wordml" w14:paraId="4EE78812" wp14:textId="77777777">
      <w:pPr>
        <w:numPr>
          <w:ilvl w:val="2"/>
          <w:numId w:val="1006"/>
        </w:numPr>
        <w:rPr/>
      </w:pPr>
      <w:r w:rsidR="109AA88F">
        <w:rPr/>
        <w:t>Template that Sam sent out: Kelsey to send to Amanda</w:t>
      </w:r>
    </w:p>
    <w:p xmlns:wp14="http://schemas.microsoft.com/office/word/2010/wordml" w14:paraId="2A712B63" wp14:textId="77777777">
      <w:pPr>
        <w:numPr>
          <w:ilvl w:val="2"/>
          <w:numId w:val="1006"/>
        </w:numPr>
        <w:rPr/>
      </w:pPr>
      <w:r w:rsidR="109AA88F">
        <w:rPr/>
        <w:t>List of potential managed services: IT has</w:t>
      </w:r>
    </w:p>
    <w:p xmlns:wp14="http://schemas.microsoft.com/office/word/2010/wordml" w14:paraId="53887207" wp14:textId="77777777">
      <w:pPr>
        <w:numPr>
          <w:ilvl w:val="2"/>
          <w:numId w:val="1006"/>
        </w:numPr>
        <w:rPr/>
      </w:pPr>
      <w:r w:rsidR="109AA88F">
        <w:rPr/>
        <w:t>Start with emailing the group, consolidate the list, follow up with department heads</w:t>
      </w:r>
    </w:p>
    <w:p xmlns:wp14="http://schemas.microsoft.com/office/word/2010/wordml" w14:paraId="421C6183" wp14:textId="77777777">
      <w:pPr>
        <w:numPr>
          <w:ilvl w:val="1"/>
          <w:numId w:val="1005"/>
        </w:numPr>
        <w:rPr/>
      </w:pPr>
      <w:r w:rsidR="109AA88F">
        <w:rPr/>
        <w:t>Information</w:t>
      </w:r>
    </w:p>
    <w:p xmlns:wp14="http://schemas.microsoft.com/office/word/2010/wordml" w14:paraId="00A1AA15" wp14:textId="77777777">
      <w:pPr>
        <w:numPr>
          <w:ilvl w:val="2"/>
          <w:numId w:val="1007"/>
        </w:numPr>
        <w:rPr/>
      </w:pPr>
      <w:r w:rsidR="109AA88F">
        <w:rPr/>
        <w:t>Regulations attached to it</w:t>
      </w:r>
    </w:p>
    <w:p xmlns:wp14="http://schemas.microsoft.com/office/word/2010/wordml" w14:paraId="528FBD23" wp14:textId="77777777">
      <w:pPr>
        <w:numPr>
          <w:ilvl w:val="2"/>
          <w:numId w:val="1007"/>
        </w:numPr>
        <w:rPr/>
      </w:pPr>
      <w:r w:rsidR="109AA88F">
        <w:rPr/>
        <w:t>Length of time application is expected to be in use</w:t>
      </w:r>
    </w:p>
    <w:p xmlns:wp14="http://schemas.microsoft.com/office/word/2010/wordml" w14:paraId="332F46FC" wp14:textId="77777777">
      <w:pPr>
        <w:numPr>
          <w:ilvl w:val="2"/>
          <w:numId w:val="1007"/>
        </w:numPr>
        <w:rPr/>
      </w:pPr>
      <w:r w:rsidR="109AA88F">
        <w:rPr/>
        <w:t>name of application</w:t>
      </w:r>
    </w:p>
    <w:p xmlns:wp14="http://schemas.microsoft.com/office/word/2010/wordml" w14:paraId="0CA14883" wp14:textId="77777777">
      <w:pPr>
        <w:numPr>
          <w:ilvl w:val="2"/>
          <w:numId w:val="1007"/>
        </w:numPr>
        <w:rPr/>
      </w:pPr>
      <w:r w:rsidR="109AA88F">
        <w:rPr/>
        <w:t>Owning department</w:t>
      </w:r>
    </w:p>
    <w:p xmlns:wp14="http://schemas.microsoft.com/office/word/2010/wordml" w14:paraId="56BE1610" wp14:textId="77777777">
      <w:pPr>
        <w:numPr>
          <w:ilvl w:val="2"/>
          <w:numId w:val="1007"/>
        </w:numPr>
        <w:rPr/>
      </w:pPr>
      <w:r w:rsidR="109AA88F">
        <w:rPr/>
        <w:t>Where in the city technology is deployed</w:t>
      </w:r>
    </w:p>
    <w:p xmlns:wp14="http://schemas.microsoft.com/office/word/2010/wordml" w14:paraId="28936494" wp14:textId="77777777">
      <w:pPr>
        <w:numPr>
          <w:ilvl w:val="2"/>
          <w:numId w:val="1007"/>
        </w:numPr>
        <w:rPr/>
      </w:pPr>
      <w:r w:rsidR="109AA88F">
        <w:rPr/>
        <w:t>Who uses the application and accesses the data</w:t>
      </w:r>
    </w:p>
    <w:p xmlns:wp14="http://schemas.microsoft.com/office/word/2010/wordml" w14:paraId="63CD8635" wp14:textId="77777777">
      <w:pPr>
        <w:numPr>
          <w:ilvl w:val="2"/>
          <w:numId w:val="1007"/>
        </w:numPr>
        <w:rPr/>
      </w:pPr>
      <w:r w:rsidR="109AA88F">
        <w:rPr/>
        <w:t>Cloud vs On Prem</w:t>
      </w:r>
    </w:p>
    <w:p xmlns:wp14="http://schemas.microsoft.com/office/word/2010/wordml" w14:paraId="39AB3E5D" wp14:textId="77777777">
      <w:pPr>
        <w:numPr>
          <w:ilvl w:val="2"/>
          <w:numId w:val="1007"/>
        </w:numPr>
        <w:rPr/>
      </w:pPr>
      <w:r w:rsidR="109AA88F">
        <w:rPr/>
        <w:t>Security protocols</w:t>
      </w:r>
    </w:p>
    <w:p xmlns:wp14="http://schemas.microsoft.com/office/word/2010/wordml" w14:paraId="7FEEDDC5" wp14:textId="77777777">
      <w:pPr>
        <w:numPr>
          <w:ilvl w:val="1"/>
          <w:numId w:val="1005"/>
        </w:numPr>
        <w:rPr/>
      </w:pPr>
      <w:r w:rsidR="109AA88F">
        <w:rPr/>
        <w:t>Present to the public</w:t>
      </w:r>
    </w:p>
    <w:p xmlns:wp14="http://schemas.microsoft.com/office/word/2010/wordml" w14:paraId="35B08D10" wp14:textId="77777777">
      <w:pPr>
        <w:numPr>
          <w:ilvl w:val="2"/>
          <w:numId w:val="1008"/>
        </w:numPr>
        <w:rPr/>
      </w:pPr>
      <w:r w:rsidR="109AA88F">
        <w:rPr/>
        <w:t>Functionality &amp; name</w:t>
      </w:r>
    </w:p>
    <w:p xmlns:wp14="http://schemas.microsoft.com/office/word/2010/wordml" w14:paraId="0D9CE93A" wp14:textId="77777777">
      <w:pPr>
        <w:numPr>
          <w:ilvl w:val="2"/>
          <w:numId w:val="1008"/>
        </w:numPr>
        <w:rPr/>
      </w:pPr>
      <w:r w:rsidR="109AA88F">
        <w:rPr/>
        <w:t>Initial procurement or implementation date</w:t>
      </w:r>
    </w:p>
    <w:p xmlns:wp14="http://schemas.microsoft.com/office/word/2010/wordml" w14:paraId="183D5D9C" wp14:textId="77777777">
      <w:pPr>
        <w:numPr>
          <w:ilvl w:val="2"/>
          <w:numId w:val="1008"/>
        </w:numPr>
        <w:rPr/>
      </w:pPr>
      <w:r w:rsidR="109AA88F">
        <w:rPr/>
        <w:t>Procedure for requesting more information</w:t>
      </w:r>
    </w:p>
    <w:p xmlns:wp14="http://schemas.microsoft.com/office/word/2010/wordml" w14:paraId="18901FA8" wp14:textId="77777777">
      <w:pPr>
        <w:numPr>
          <w:ilvl w:val="2"/>
          <w:numId w:val="1008"/>
        </w:numPr>
        <w:rPr/>
      </w:pPr>
      <w:r w:rsidR="109AA88F">
        <w:rPr/>
        <w:t>Hosted on open data portal through table in DW</w:t>
      </w:r>
    </w:p>
    <w:p xmlns:wp14="http://schemas.microsoft.com/office/word/2010/wordml" w14:paraId="060D5592" wp14:textId="77777777">
      <w:pPr>
        <w:numPr>
          <w:ilvl w:val="1"/>
          <w:numId w:val="1005"/>
        </w:numPr>
        <w:rPr/>
      </w:pPr>
      <w:r w:rsidR="109AA88F">
        <w:rPr/>
        <w:t>Timeline?</w:t>
      </w:r>
    </w:p>
    <w:p xmlns:wp14="http://schemas.microsoft.com/office/word/2010/wordml" w14:paraId="314A3CC1" wp14:textId="77777777">
      <w:pPr>
        <w:numPr>
          <w:ilvl w:val="2"/>
          <w:numId w:val="1009"/>
        </w:numPr>
        <w:rPr/>
      </w:pPr>
      <w:r w:rsidR="109AA88F">
        <w:rPr/>
        <w:t>balance expediency with thoroughness</w:t>
      </w:r>
    </w:p>
    <w:p xmlns:wp14="http://schemas.microsoft.com/office/word/2010/wordml" w14:paraId="518A1B1A" wp14:textId="77777777">
      <w:pPr>
        <w:numPr>
          <w:ilvl w:val="2"/>
          <w:numId w:val="1009"/>
        </w:numPr>
        <w:rPr/>
      </w:pPr>
      <w:r w:rsidR="109AA88F">
        <w:rPr/>
        <w:t>Strong push for the first month or so for the first list, then continue to collect as we go</w:t>
      </w:r>
    </w:p>
    <w:p xmlns:wp14="http://schemas.microsoft.com/office/word/2010/wordml" w14:paraId="100F5764" wp14:textId="77777777">
      <w:pPr>
        <w:numPr>
          <w:ilvl w:val="0"/>
          <w:numId w:val="1003"/>
        </w:numPr>
      </w:pPr>
      <w:r>
        <w:t xml:space="preserve">Next Steps</w:t>
      </w:r>
    </w:p>
    <w:p xmlns:wp14="http://schemas.microsoft.com/office/word/2010/wordml" w14:paraId="0252593D" wp14:textId="77777777">
      <w:pPr>
        <w:pStyle w:val="Heading1"/>
      </w:pPr>
      <w:bookmarkStart w:name="X7162817d29d98d1a7df8d2707304eceb82fceba" w:id="30"/>
      <w:r>
        <w:t xml:space="preserve">Potential Process Iterations:</w:t>
      </w:r>
      <w:bookmarkEnd w:id="30"/>
    </w:p>
    <w:p xmlns:wp14="http://schemas.microsoft.com/office/word/2010/wordml" w14:paraId="0132B5B0" wp14:textId="77777777">
      <w:pPr>
        <w:numPr>
          <w:ilvl w:val="0"/>
          <w:numId w:val="1011"/>
        </w:numPr>
      </w:pPr>
      <w:r>
        <w:t xml:space="preserve">If a quorum is not available for a meeting, find a way to make the vote accessible online</w:t>
      </w:r>
    </w:p>
    <w:p xmlns:wp14="http://schemas.microsoft.com/office/word/2010/wordml" w14:paraId="516F0370" wp14:textId="77777777">
      <w:pPr>
        <w:pStyle w:val="Heading1"/>
      </w:pPr>
      <w:bookmarkStart w:name="ST-MeetingNotes6.29.2021-Attendees:" w:id="31"/>
      <w:r>
        <w:t xml:space="preserve">Attendees:</w:t>
      </w:r>
      <w:bookmarkEnd w:id="31"/>
    </w:p>
    <w:p xmlns:wp14="http://schemas.microsoft.com/office/word/2010/wordml" w14:paraId="4F96A319" wp14:textId="77777777">
      <w:pPr>
        <w:numPr>
          <w:ilvl w:val="0"/>
          <w:numId w:val="1012"/>
        </w:numPr>
      </w:pPr>
      <w:r>
        <w:t xml:space="preserve">Amanda Darcangelo</w:t>
      </w:r>
    </w:p>
    <w:p xmlns:wp14="http://schemas.microsoft.com/office/word/2010/wordml" w14:paraId="1D31EA0C" wp14:textId="77777777">
      <w:pPr>
        <w:numPr>
          <w:ilvl w:val="0"/>
          <w:numId w:val="1012"/>
        </w:numPr>
      </w:pPr>
      <w:r>
        <w:t xml:space="preserve">Tim Gleason</w:t>
      </w:r>
    </w:p>
    <w:p xmlns:wp14="http://schemas.microsoft.com/office/word/2010/wordml" w14:paraId="7D071107" wp14:textId="77777777">
      <w:pPr>
        <w:numPr>
          <w:ilvl w:val="0"/>
          <w:numId w:val="1012"/>
        </w:numPr>
      </w:pPr>
      <w:r>
        <w:t xml:space="preserve">Nicolas Diaz</w:t>
      </w:r>
    </w:p>
    <w:p xmlns:wp14="http://schemas.microsoft.com/office/word/2010/wordml" w14:paraId="2F659787" wp14:textId="77777777">
      <w:pPr>
        <w:numPr>
          <w:ilvl w:val="0"/>
          <w:numId w:val="1012"/>
        </w:numPr>
      </w:pPr>
      <w:r>
        <w:t xml:space="preserve">Mark King</w:t>
      </w:r>
    </w:p>
    <w:p xmlns:wp14="http://schemas.microsoft.com/office/word/2010/wordml" w14:paraId="011659DA" wp14:textId="77777777">
      <w:pPr>
        <w:numPr>
          <w:ilvl w:val="0"/>
          <w:numId w:val="1012"/>
        </w:numPr>
      </w:pPr>
      <w:r>
        <w:t xml:space="preserve">Joe Cecile</w:t>
      </w:r>
    </w:p>
    <w:p xmlns:wp14="http://schemas.microsoft.com/office/word/2010/wordml" w14:paraId="7DB364C4" wp14:textId="77777777">
      <w:pPr>
        <w:numPr>
          <w:ilvl w:val="0"/>
          <w:numId w:val="1012"/>
        </w:numPr>
      </w:pPr>
      <w:r>
        <w:t xml:space="preserve">Kelsey May</w:t>
      </w:r>
    </w:p>
    <w:p xmlns:wp14="http://schemas.microsoft.com/office/word/2010/wordml" w14:paraId="01E0BFDA" wp14:textId="77777777">
      <w:pPr>
        <w:numPr>
          <w:ilvl w:val="0"/>
          <w:numId w:val="1012"/>
        </w:numPr>
      </w:pPr>
      <w:r>
        <w:t xml:space="preserve">Patrick Blood</w:t>
      </w:r>
    </w:p>
    <w:p xmlns:wp14="http://schemas.microsoft.com/office/word/2010/wordml" w14:paraId="31D03E16" wp14:textId="77777777">
      <w:pPr>
        <w:numPr>
          <w:ilvl w:val="0"/>
          <w:numId w:val="1012"/>
        </w:numPr>
      </w:pPr>
      <w:r>
        <w:t xml:space="preserve">Jen Tifft</w:t>
      </w:r>
    </w:p>
    <w:bookmarkEnd w:id="32"/>
    <w:bookmarkEnd w:id="33"/>
    <w:bookmarkEnd w:id="34"/>
    <w:bookmarkStart w:name="footer" w:id="37"/>
    <w:p xmlns:wp14="http://schemas.microsoft.com/office/word/2010/wordml" w14:paraId="4AE6FEBC" wp14:textId="77777777">
      <w:pPr>
        <w:pStyle w:val="FirstParagraph"/>
      </w:pPr>
      <w:r>
        <w:t xml:space="preserve">Document generated by Confluence on Sep 09, 2022 20:35</w:t>
      </w:r>
    </w:p>
    <w:bookmarkStart w:name="footer-logo" w:id="36"/>
    <w:p xmlns:wp14="http://schemas.microsoft.com/office/word/2010/wordml" w14:paraId="38004225" wp14:textId="77777777">
      <w:pPr>
        <w:pStyle w:val="BodyText"/>
      </w:pPr>
      <w:hyperlink r:id="rId35">
        <w:r>
          <w:rPr>
            <w:rStyle w:val="Hyperlink"/>
          </w:rPr>
          <w:t xml:space="preserve">Atlassian</w:t>
        </w:r>
      </w:hyperlink>
    </w:p>
    <w:bookmarkEnd w:id="36"/>
    <w:bookmarkEnd w:id="37"/>
    <w:bookmarkEnd w:id="38"/>
    <w:sectPr>
      <w:pgMar w:top="1440" w:right="1440" w:bottom="1440" w:left="1440"/>
      <w:pgSz w:w="12240" w:h="15840" w:orient="portrait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footnote w:type="continuationSeparator" w:id="0">
    <w:p xmlns:wp14="http://schemas.microsoft.com/office/word/2010/wordml" w14:paraId="672A6659" wp14:textId="77777777">
      <w:r>
        <w:continuationSeparator/>
      </w:r>
    </w:p>
  </w:footnote>
  <w:footnote w:type="separator" w:id="-1">
    <w:p xmlns:wp14="http://schemas.microsoft.com/office/word/2010/wordml" w14:paraId="0A37501D" wp14:textId="77777777"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embedSystemFonts/>
  <w:proofState w:spelling="clean" w:grammar="clean"/>
  <w:stylePaneFormatFilter w:val="0004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109AA88F"/>
    <w:rsid w:val="4B6B9614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25BC2"/>
  <w15:docId w15:val="{04705F45-D356-41B6-AE41-E0DAEF6DDB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 w:firstLine="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styleId="DefaultParagraphFont" w:default="1">
    <w:name w:val="Default Paragraph Font"/>
    <w:semiHidden/>
    <w:unhideWhenUsed/>
  </w:style>
  <w:style w:type="table" w:styleId="Table" w:default="1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BodyTextChar" w:customStyle="1">
    <w:name w:val="Body Text Char"/>
    <w:basedOn w:val="DefaultParagraphFont"/>
    <w:link w:val="BodyText"/>
  </w:style>
  <w:style w:type="character" w:styleId="VerbatimChar" w:customStyle="1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off"/>
    </w:pPr>
  </w:style>
  <w:style w:type="character" w:styleId="KeywordTok" w:customStyle="1">
    <w:name w:val="KeywordTok"/>
    <w:basedOn w:val="VerbatimChar"/>
    <w:rPr>
      <w:color w:val="007020"/>
      <w:b/>
    </w:rPr>
  </w:style>
  <w:style w:type="character" w:styleId="DataTypeTok" w:customStyle="1">
    <w:name w:val="DataTypeTok"/>
    <w:basedOn w:val="VerbatimChar"/>
    <w:rPr>
      <w:color w:val="902000"/>
    </w:rPr>
  </w:style>
  <w:style w:type="character" w:styleId="DecValTok" w:customStyle="1">
    <w:name w:val="DecValTok"/>
    <w:basedOn w:val="VerbatimChar"/>
    <w:rPr>
      <w:color w:val="40a070"/>
    </w:rPr>
  </w:style>
  <w:style w:type="character" w:styleId="BaseNTok" w:customStyle="1">
    <w:name w:val="BaseNTok"/>
    <w:basedOn w:val="VerbatimChar"/>
    <w:rPr>
      <w:color w:val="40a070"/>
    </w:rPr>
  </w:style>
  <w:style w:type="character" w:styleId="FloatTok" w:customStyle="1">
    <w:name w:val="FloatTok"/>
    <w:basedOn w:val="VerbatimChar"/>
    <w:rPr>
      <w:color w:val="40a070"/>
    </w:rPr>
  </w:style>
  <w:style w:type="character" w:styleId="ConstantTok" w:customStyle="1">
    <w:name w:val="ConstantTok"/>
    <w:basedOn w:val="VerbatimChar"/>
    <w:rPr>
      <w:color w:val="880000"/>
    </w:rPr>
  </w:style>
  <w:style w:type="character" w:styleId="CharTok" w:customStyle="1">
    <w:name w:val="CharTok"/>
    <w:basedOn w:val="VerbatimChar"/>
    <w:rPr>
      <w:color w:val="4070a0"/>
    </w:rPr>
  </w:style>
  <w:style w:type="character" w:styleId="SpecialCharTok" w:customStyle="1">
    <w:name w:val="SpecialCharTok"/>
    <w:basedOn w:val="VerbatimChar"/>
    <w:rPr>
      <w:color w:val="4070a0"/>
    </w:rPr>
  </w:style>
  <w:style w:type="character" w:styleId="StringTok" w:customStyle="1">
    <w:name w:val="StringTok"/>
    <w:basedOn w:val="VerbatimChar"/>
    <w:rPr>
      <w:color w:val="4070a0"/>
    </w:rPr>
  </w:style>
  <w:style w:type="character" w:styleId="VerbatimStringTok" w:customStyle="1">
    <w:name w:val="VerbatimStringTok"/>
    <w:basedOn w:val="VerbatimChar"/>
    <w:rPr>
      <w:color w:val="4070a0"/>
    </w:rPr>
  </w:style>
  <w:style w:type="character" w:styleId="SpecialStringTok" w:customStyle="1">
    <w:name w:val="SpecialStringTok"/>
    <w:basedOn w:val="VerbatimChar"/>
    <w:rPr>
      <w:color w:val="bb6688"/>
    </w:rPr>
  </w:style>
  <w:style w:type="character" w:styleId="ImportTok" w:customStyle="1">
    <w:name w:val="ImportTok"/>
    <w:basedOn w:val="VerbatimChar"/>
    <w:rPr/>
  </w:style>
  <w:style w:type="character" w:styleId="CommentTok" w:customStyle="1">
    <w:name w:val="CommentTok"/>
    <w:basedOn w:val="VerbatimChar"/>
    <w:rPr>
      <w:color w:val="60a0b0"/>
      <w:i/>
    </w:rPr>
  </w:style>
  <w:style w:type="character" w:styleId="DocumentationTok" w:customStyle="1">
    <w:name w:val="DocumentationTok"/>
    <w:basedOn w:val="VerbatimChar"/>
    <w:rPr>
      <w:color w:val="ba2121"/>
      <w:i/>
    </w:rPr>
  </w:style>
  <w:style w:type="character" w:styleId="AnnotationTok" w:customStyle="1">
    <w:name w:val="AnnotationTok"/>
    <w:basedOn w:val="VerbatimChar"/>
    <w:rPr>
      <w:color w:val="60a0b0"/>
      <w:b/>
      <w:i/>
    </w:rPr>
  </w:style>
  <w:style w:type="character" w:styleId="CommentVarTok" w:customStyle="1">
    <w:name w:val="CommentVarTok"/>
    <w:basedOn w:val="VerbatimChar"/>
    <w:rPr>
      <w:color w:val="60a0b0"/>
      <w:b/>
      <w:i/>
    </w:rPr>
  </w:style>
  <w:style w:type="character" w:styleId="OtherTok" w:customStyle="1">
    <w:name w:val="OtherTok"/>
    <w:basedOn w:val="VerbatimChar"/>
    <w:rPr>
      <w:color w:val="007020"/>
    </w:rPr>
  </w:style>
  <w:style w:type="character" w:styleId="FunctionTok" w:customStyle="1">
    <w:name w:val="FunctionTok"/>
    <w:basedOn w:val="VerbatimChar"/>
    <w:rPr>
      <w:color w:val="06287e"/>
    </w:rPr>
  </w:style>
  <w:style w:type="character" w:styleId="VariableTok" w:customStyle="1">
    <w:name w:val="VariableTok"/>
    <w:basedOn w:val="VerbatimChar"/>
    <w:rPr>
      <w:color w:val="19177c"/>
    </w:rPr>
  </w:style>
  <w:style w:type="character" w:styleId="ControlFlowTok" w:customStyle="1">
    <w:name w:val="ControlFlowTok"/>
    <w:basedOn w:val="VerbatimChar"/>
    <w:rPr>
      <w:color w:val="007020"/>
      <w:b/>
    </w:rPr>
  </w:style>
  <w:style w:type="character" w:styleId="OperatorTok" w:customStyle="1">
    <w:name w:val="OperatorTok"/>
    <w:basedOn w:val="VerbatimChar"/>
    <w:rPr>
      <w:color w:val="666666"/>
    </w:rPr>
  </w:style>
  <w:style w:type="character" w:styleId="BuiltInTok" w:customStyle="1">
    <w:name w:val="BuiltInTok"/>
    <w:basedOn w:val="VerbatimChar"/>
    <w:rPr/>
  </w:style>
  <w:style w:type="character" w:styleId="ExtensionTok" w:customStyle="1">
    <w:name w:val="ExtensionTok"/>
    <w:basedOn w:val="VerbatimChar"/>
    <w:rPr/>
  </w:style>
  <w:style w:type="character" w:styleId="PreprocessorTok" w:customStyle="1">
    <w:name w:val="PreprocessorTok"/>
    <w:basedOn w:val="VerbatimChar"/>
    <w:rPr>
      <w:color w:val="bc7a00"/>
    </w:rPr>
  </w:style>
  <w:style w:type="character" w:styleId="AttributeTok" w:customStyle="1">
    <w:name w:val="AttributeTok"/>
    <w:basedOn w:val="VerbatimChar"/>
    <w:rPr>
      <w:color w:val="7d9029"/>
    </w:rPr>
  </w:style>
  <w:style w:type="character" w:styleId="RegionMarkerTok" w:customStyle="1">
    <w:name w:val="RegionMarkerTok"/>
    <w:basedOn w:val="VerbatimChar"/>
    <w:rPr/>
  </w:style>
  <w:style w:type="character" w:styleId="InformationTok" w:customStyle="1">
    <w:name w:val="InformationTok"/>
    <w:basedOn w:val="VerbatimChar"/>
    <w:rPr>
      <w:color w:val="60a0b0"/>
      <w:b/>
      <w:i/>
    </w:rPr>
  </w:style>
  <w:style w:type="character" w:styleId="WarningTok" w:customStyle="1">
    <w:name w:val="WarningTok"/>
    <w:basedOn w:val="VerbatimChar"/>
    <w:rPr>
      <w:color w:val="60a0b0"/>
      <w:b/>
      <w:i/>
    </w:rPr>
  </w:style>
  <w:style w:type="character" w:styleId="AlertTok" w:customStyle="1">
    <w:name w:val="AlertTok"/>
    <w:basedOn w:val="VerbatimChar"/>
    <w:rPr>
      <w:color w:val="ff0000"/>
      <w:b/>
    </w:rPr>
  </w:style>
  <w:style w:type="character" w:styleId="ErrorTok" w:customStyle="1">
    <w:name w:val="ErrorTok"/>
    <w:basedOn w:val="VerbatimChar"/>
    <w:rPr>
      <w:color w:val="ff0000"/>
      <w:b/>
    </w:rPr>
  </w:style>
  <w:style w:type="character" w:styleId="NormalTok" w:customStyle="1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38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customXml" Target="../customXml/item2.xml" Id="rId37" /><Relationship Type="http://schemas.openxmlformats.org/officeDocument/2006/relationships/fontTable" Target="fontTable.xml" Id="rId5" /><Relationship Type="http://schemas.openxmlformats.org/officeDocument/2006/relationships/customXml" Target="../customXml/item1.xml" Id="rId36" /><Relationship Type="http://schemas.openxmlformats.org/officeDocument/2006/relationships/webSettings" Target="webSettings.xml" Id="rId4" /><Relationship Type="http://schemas.openxmlformats.org/officeDocument/2006/relationships/hyperlink" Target="http://www.atlassian.com/" TargetMode="Externa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724F68-D023-435C-9D74-6BE52DAC3F59}"/>
</file>

<file path=customXml/itemProps2.xml><?xml version="1.0" encoding="utf-8"?>
<ds:datastoreItem xmlns:ds="http://schemas.openxmlformats.org/officeDocument/2006/customXml" ds:itemID="{D45DE131-51FF-4855-8921-2A2183B18976}"/>
</file>

<file path=customXml/itemProps3.xml><?xml version="1.0" encoding="utf-8"?>
<ds:datastoreItem xmlns:ds="http://schemas.openxmlformats.org/officeDocument/2006/customXml" ds:itemID="{C55C51C3-C5CE-48BA-8D9F-598EA14CB5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SharedDoc>false</ap:SharedDoc>
  <ap:HyperlinksChanged>false</ap:HyperlinksChanged>
  <ap:AppVersion>16.0000</ap:AppVersion>
  <ap:Application>Microsoft Word for the web</ap:Application>
  <ap:Template>Normal.dotm</ap:Template>
  <ap:DocSecurity>0</ap:DocSecurity>
  <ap:ScaleCrop>false</ap:ScaleCrop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- Meeting Notes 6.29.2021</dc:title>
  <dc:creator/>
  <cp:keywords/>
  <cp:lastModifiedBy>Scharf, Jason</cp:lastModifiedBy>
  <dcterms:created xsi:type="dcterms:W3CDTF">2022-09-09T20:41:45Z</dcterms:created>
  <dcterms:modified xsi:type="dcterms:W3CDTF">2023-06-01T19:50:28Z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Order">
    <vt:r8>134100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